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8F55" w14:textId="73C6F43B" w:rsidR="00513D51" w:rsidRPr="000C3D84" w:rsidRDefault="00DF55BD" w:rsidP="00513D51">
      <w:pPr>
        <w:spacing w:after="0" w:line="240" w:lineRule="auto"/>
        <w:jc w:val="center"/>
        <w:rPr>
          <w:b/>
          <w:sz w:val="31"/>
          <w:szCs w:val="31"/>
          <w:u w:val="single"/>
          <w:lang w:val="en-US"/>
        </w:rPr>
      </w:pPr>
      <w:r w:rsidRPr="000C3D84">
        <w:rPr>
          <w:b/>
          <w:sz w:val="28"/>
          <w:u w:val="single"/>
          <w:lang w:val="en-US"/>
        </w:rPr>
        <w:t>Medal Award Ceremony for the Winners of</w:t>
      </w:r>
      <w:r w:rsidR="00513D51" w:rsidRPr="000C3D84">
        <w:rPr>
          <w:b/>
          <w:sz w:val="32"/>
          <w:u w:val="single"/>
          <w:lang w:val="en-US"/>
        </w:rPr>
        <w:br/>
      </w:r>
      <w:r w:rsidR="00513D51" w:rsidRPr="000C3D84">
        <w:rPr>
          <w:b/>
          <w:sz w:val="31"/>
          <w:szCs w:val="31"/>
          <w:u w:val="single"/>
          <w:lang w:val="en-US"/>
        </w:rPr>
        <w:t xml:space="preserve">México Selection by CMB, </w:t>
      </w:r>
      <w:r w:rsidRPr="000C3D84">
        <w:rPr>
          <w:b/>
          <w:sz w:val="31"/>
          <w:szCs w:val="31"/>
          <w:u w:val="single"/>
          <w:lang w:val="en-US"/>
        </w:rPr>
        <w:t>presented by Audi, Chihuahua 2025</w:t>
      </w:r>
    </w:p>
    <w:p w14:paraId="759C7BEE" w14:textId="77777777" w:rsidR="00513D51" w:rsidRPr="000C3D84" w:rsidRDefault="00513D51" w:rsidP="00513D51">
      <w:pPr>
        <w:spacing w:after="0" w:line="240" w:lineRule="auto"/>
        <w:jc w:val="both"/>
        <w:rPr>
          <w:b/>
          <w:lang w:val="en-US"/>
        </w:rPr>
      </w:pPr>
    </w:p>
    <w:p w14:paraId="4334B40C" w14:textId="77777777" w:rsidR="00513D51" w:rsidRPr="000C3D84" w:rsidRDefault="00513D51" w:rsidP="00513D51">
      <w:pPr>
        <w:spacing w:after="0" w:line="240" w:lineRule="auto"/>
        <w:rPr>
          <w:rFonts w:cstheme="minorHAnsi"/>
          <w:b/>
          <w:sz w:val="20"/>
          <w:szCs w:val="20"/>
          <w:lang w:val="en-US"/>
        </w:rPr>
      </w:pPr>
    </w:p>
    <w:p w14:paraId="4683DAB2" w14:textId="1757436D" w:rsidR="00DF55BD" w:rsidRPr="000C3D84" w:rsidRDefault="00DF55BD" w:rsidP="00DF55BD">
      <w:pPr>
        <w:spacing w:after="0" w:line="240" w:lineRule="auto"/>
        <w:jc w:val="both"/>
        <w:rPr>
          <w:bCs/>
          <w:lang w:val="en-US"/>
        </w:rPr>
      </w:pPr>
      <w:r w:rsidRPr="00A55BF8">
        <w:rPr>
          <w:b/>
          <w:lang w:val="en-US"/>
        </w:rPr>
        <w:t>Mexico City, February 17</w:t>
      </w:r>
      <w:r w:rsidRPr="00A55BF8">
        <w:rPr>
          <w:b/>
          <w:vertAlign w:val="superscript"/>
          <w:lang w:val="en-US"/>
        </w:rPr>
        <w:t>th</w:t>
      </w:r>
      <w:r w:rsidRPr="00A55BF8">
        <w:rPr>
          <w:b/>
          <w:lang w:val="en-US"/>
        </w:rPr>
        <w:t>, 2026.</w:t>
      </w:r>
      <w:r w:rsidRPr="000C3D84">
        <w:rPr>
          <w:bCs/>
          <w:lang w:val="en-US"/>
        </w:rPr>
        <w:t xml:space="preserve"> The quality of 189 wines, 83 spirits, and 16 beers and meads from Mexico was recognized during the Medal Award Ceremony for the Winning Wines of the Mexico Selection by CMB, presented by Audi, Chihuahua 2025. Held at the Polyforum Siqueiros in Mexico City, the awards ceremony formed part of the promotional activities of the Month of Gastronomy of Chihuahua, Host of the Mexico Selection by CMB, presented by Audi.</w:t>
      </w:r>
    </w:p>
    <w:p w14:paraId="4B69A70B" w14:textId="77777777" w:rsidR="00DF55BD" w:rsidRPr="000C3D84" w:rsidRDefault="00DF55BD" w:rsidP="00DF55BD">
      <w:pPr>
        <w:spacing w:after="0" w:line="240" w:lineRule="auto"/>
        <w:jc w:val="both"/>
        <w:rPr>
          <w:bCs/>
          <w:lang w:val="en-US"/>
        </w:rPr>
      </w:pPr>
    </w:p>
    <w:p w14:paraId="2F3A3CAB" w14:textId="77777777" w:rsidR="00DF55BD" w:rsidRPr="000C3D84" w:rsidRDefault="00DF55BD" w:rsidP="00DF55BD">
      <w:pPr>
        <w:spacing w:after="0" w:line="240" w:lineRule="auto"/>
        <w:jc w:val="both"/>
        <w:rPr>
          <w:bCs/>
          <w:lang w:val="en-US"/>
        </w:rPr>
      </w:pPr>
      <w:r w:rsidRPr="000C3D84">
        <w:rPr>
          <w:bCs/>
          <w:lang w:val="en-US"/>
        </w:rPr>
        <w:t>Fernanda Martínez Haces, Marketing Director of Audi Mexico, led the awards ceremony alongside Baudouin Havaux, President of the Concours Mondial de Bruxelles; Eduardo Barillas, Regional Manager of Digital Sales for United Airlines; and Mr. Edibray Gómez Gallegos, Secretary of Tourism of the State of Chihuahua.</w:t>
      </w:r>
    </w:p>
    <w:p w14:paraId="683646A2" w14:textId="77777777" w:rsidR="00DF55BD" w:rsidRPr="000C3D84" w:rsidRDefault="00DF55BD" w:rsidP="00DF55BD">
      <w:pPr>
        <w:spacing w:after="0" w:line="240" w:lineRule="auto"/>
        <w:jc w:val="both"/>
        <w:rPr>
          <w:bCs/>
          <w:lang w:val="en-US"/>
        </w:rPr>
      </w:pPr>
    </w:p>
    <w:p w14:paraId="05409EE1" w14:textId="77777777" w:rsidR="00DF55BD" w:rsidRPr="000C3D84" w:rsidRDefault="00DF55BD" w:rsidP="00DF55BD">
      <w:pPr>
        <w:spacing w:after="0" w:line="240" w:lineRule="auto"/>
        <w:jc w:val="both"/>
        <w:rPr>
          <w:bCs/>
          <w:lang w:val="en-US"/>
        </w:rPr>
      </w:pPr>
      <w:r w:rsidRPr="000C3D84">
        <w:rPr>
          <w:bCs/>
          <w:lang w:val="en-US"/>
        </w:rPr>
        <w:t>The winning labels stood out for their technical precision and strong sensory expression among 861 wines, spirits, beers, and meads entered from 17 Mexican states, earning Silver, Gold, and Grand Gold Medals.</w:t>
      </w:r>
    </w:p>
    <w:p w14:paraId="1B1BD20A" w14:textId="77777777" w:rsidR="00DF55BD" w:rsidRPr="000C3D84" w:rsidRDefault="00DF55BD" w:rsidP="00DF55BD">
      <w:pPr>
        <w:spacing w:after="0" w:line="240" w:lineRule="auto"/>
        <w:jc w:val="both"/>
        <w:rPr>
          <w:bCs/>
          <w:lang w:val="en-US"/>
        </w:rPr>
      </w:pPr>
    </w:p>
    <w:p w14:paraId="1EFAEDC3" w14:textId="416167E9" w:rsidR="00DF55BD" w:rsidRPr="000C3D84" w:rsidRDefault="00DF55BD" w:rsidP="00DF55BD">
      <w:pPr>
        <w:spacing w:after="0" w:line="240" w:lineRule="auto"/>
        <w:jc w:val="both"/>
        <w:rPr>
          <w:bCs/>
          <w:lang w:val="en-US"/>
        </w:rPr>
      </w:pPr>
      <w:r w:rsidRPr="000C3D84">
        <w:rPr>
          <w:bCs/>
          <w:lang w:val="en-US"/>
        </w:rPr>
        <w:t>During the gala, special recognitions were also awarded to:</w:t>
      </w:r>
      <w:r w:rsidR="00E37A6C">
        <w:rPr>
          <w:bCs/>
          <w:lang w:val="en-US"/>
        </w:rPr>
        <w:t xml:space="preserve"> </w:t>
      </w:r>
      <w:r w:rsidRPr="000C3D84">
        <w:rPr>
          <w:bCs/>
          <w:lang w:val="en-US"/>
        </w:rPr>
        <w:t>Hydrixir Maple, Revelation Mead 2025;</w:t>
      </w:r>
      <w:r w:rsidR="00E37A6C">
        <w:rPr>
          <w:bCs/>
          <w:lang w:val="en-US"/>
        </w:rPr>
        <w:t xml:space="preserve"> </w:t>
      </w:r>
      <w:r w:rsidRPr="000C3D84">
        <w:rPr>
          <w:bCs/>
          <w:lang w:val="en-US"/>
        </w:rPr>
        <w:t>Cervecería Ancestrus Shica de humo, Revelation Beer 2025;</w:t>
      </w:r>
      <w:r w:rsidR="00E37A6C">
        <w:rPr>
          <w:bCs/>
          <w:lang w:val="en-US"/>
        </w:rPr>
        <w:t xml:space="preserve"> </w:t>
      </w:r>
      <w:r w:rsidRPr="000C3D84">
        <w:rPr>
          <w:bCs/>
          <w:lang w:val="en-US"/>
        </w:rPr>
        <w:t>Sotol Peña Blanca, Revelation Sotol 2025;</w:t>
      </w:r>
      <w:r w:rsidR="00E37A6C">
        <w:rPr>
          <w:bCs/>
          <w:lang w:val="en-US"/>
        </w:rPr>
        <w:t xml:space="preserve"> </w:t>
      </w:r>
      <w:r w:rsidRPr="000C3D84">
        <w:rPr>
          <w:bCs/>
          <w:lang w:val="en-US"/>
        </w:rPr>
        <w:t>Mezcal Artesanal Rancho de Quillo, Revelation Mezcal 2025;</w:t>
      </w:r>
      <w:r w:rsidR="00E37A6C">
        <w:rPr>
          <w:bCs/>
          <w:lang w:val="en-US"/>
        </w:rPr>
        <w:t xml:space="preserve"> </w:t>
      </w:r>
      <w:r w:rsidRPr="000C3D84">
        <w:rPr>
          <w:bCs/>
          <w:lang w:val="en-US"/>
        </w:rPr>
        <w:t>Sala Vivé El Bajío Colección de México Brut Rosé NV, Revelation Sparkling Wine 2025;</w:t>
      </w:r>
      <w:r w:rsidR="00E37A6C">
        <w:rPr>
          <w:bCs/>
          <w:lang w:val="en-US"/>
        </w:rPr>
        <w:t xml:space="preserve"> </w:t>
      </w:r>
      <w:r w:rsidRPr="000C3D84">
        <w:rPr>
          <w:bCs/>
          <w:lang w:val="en-US"/>
        </w:rPr>
        <w:t>Don Perfecto Rosé 2025, Revelation Rosé Wine 2025;</w:t>
      </w:r>
      <w:r w:rsidR="00E37A6C">
        <w:rPr>
          <w:bCs/>
          <w:lang w:val="en-US"/>
        </w:rPr>
        <w:t xml:space="preserve"> </w:t>
      </w:r>
      <w:r w:rsidRPr="000C3D84">
        <w:rPr>
          <w:bCs/>
          <w:lang w:val="en-US"/>
        </w:rPr>
        <w:t>Hilo Negro Invisible Reforzado Blanco 2024, Revelation White Wine 2025;</w:t>
      </w:r>
      <w:r w:rsidR="00E37A6C">
        <w:rPr>
          <w:bCs/>
          <w:lang w:val="en-US"/>
        </w:rPr>
        <w:t xml:space="preserve"> </w:t>
      </w:r>
      <w:r w:rsidRPr="000C3D84">
        <w:rPr>
          <w:bCs/>
          <w:lang w:val="en-US"/>
        </w:rPr>
        <w:t>Puerta del Lobo E60 2020, Revelation Red Wine 2025.</w:t>
      </w:r>
    </w:p>
    <w:p w14:paraId="1B802277" w14:textId="77777777" w:rsidR="00DF55BD" w:rsidRPr="000C3D84" w:rsidRDefault="00DF55BD" w:rsidP="00DF55BD">
      <w:pPr>
        <w:spacing w:after="0" w:line="240" w:lineRule="auto"/>
        <w:jc w:val="both"/>
        <w:rPr>
          <w:bCs/>
          <w:lang w:val="en-US"/>
        </w:rPr>
      </w:pPr>
    </w:p>
    <w:p w14:paraId="1DB6F3CB" w14:textId="77777777" w:rsidR="00DF55BD" w:rsidRPr="000C3D84" w:rsidRDefault="00DF55BD" w:rsidP="00DF55BD">
      <w:pPr>
        <w:spacing w:after="0" w:line="240" w:lineRule="auto"/>
        <w:jc w:val="both"/>
        <w:rPr>
          <w:bCs/>
          <w:lang w:val="en-US"/>
        </w:rPr>
      </w:pPr>
      <w:r w:rsidRPr="000C3D84">
        <w:rPr>
          <w:bCs/>
          <w:lang w:val="en-US"/>
        </w:rPr>
        <w:t>Special awards were also presented to Mezcal La Joya de Tierra Caliente Ancestral Cupreata, Special Award 2026 for Best Adhesive Label from the National Graphic Arts Awards, as well as the Grupo Mayapack Award 2025 to Mezcal El Cabrigo Joven Ensamble Agave Azul – Cupreata, produced in the State of Mexico.</w:t>
      </w:r>
    </w:p>
    <w:p w14:paraId="0EB36DF1" w14:textId="77777777" w:rsidR="00DF55BD" w:rsidRPr="000C3D84" w:rsidRDefault="00DF55BD" w:rsidP="00DF55BD">
      <w:pPr>
        <w:spacing w:after="0" w:line="240" w:lineRule="auto"/>
        <w:jc w:val="both"/>
        <w:rPr>
          <w:bCs/>
          <w:lang w:val="en-US"/>
        </w:rPr>
      </w:pPr>
    </w:p>
    <w:p w14:paraId="148D7D10" w14:textId="77777777" w:rsidR="00DF55BD" w:rsidRPr="000C3D84" w:rsidRDefault="00DF55BD" w:rsidP="00DF55BD">
      <w:pPr>
        <w:spacing w:after="0" w:line="240" w:lineRule="auto"/>
        <w:jc w:val="both"/>
        <w:rPr>
          <w:bCs/>
          <w:lang w:val="en-US"/>
        </w:rPr>
      </w:pPr>
      <w:r w:rsidRPr="000C3D84">
        <w:rPr>
          <w:bCs/>
          <w:lang w:val="en-US"/>
        </w:rPr>
        <w:t>“The 2025 edition reaffirms Mexico Selection by CMB, presented by Audi, as the leading platform for the promotion of wines and spirits in Mexico and North America, and today also of meads and beers. With the participation of 40 judges from Germany, Belgium, Canada, Spain, the United States, France, Mexico, the Netherlands, and the United Kingdom, 861 samples of wines, spirits, beers, and meads from across the country, and 288 medals awarded, this competition consolidates its position as a benchmark for the industry. Moreover, the increasingly demanding evaluation scale ensures that the awarded labels serve as a reliable and objective guide for end consumers,” stated Baudouin Havaux, President of the Concours Mondial de Bruxelles.</w:t>
      </w:r>
    </w:p>
    <w:p w14:paraId="13037F5E" w14:textId="77777777" w:rsidR="00DF55BD" w:rsidRDefault="00DF55BD" w:rsidP="00DF55BD">
      <w:pPr>
        <w:spacing w:after="0" w:line="240" w:lineRule="auto"/>
        <w:jc w:val="both"/>
        <w:rPr>
          <w:bCs/>
          <w:lang w:val="en-US"/>
        </w:rPr>
      </w:pPr>
    </w:p>
    <w:p w14:paraId="294EB326" w14:textId="1451097B" w:rsidR="004E2205" w:rsidRDefault="004E2205" w:rsidP="00DF55BD">
      <w:pPr>
        <w:spacing w:after="0" w:line="240" w:lineRule="auto"/>
        <w:jc w:val="both"/>
        <w:rPr>
          <w:bCs/>
          <w:lang w:val="en-US"/>
        </w:rPr>
      </w:pPr>
      <w:r w:rsidRPr="004E2205">
        <w:rPr>
          <w:bCs/>
          <w:lang w:val="en-US"/>
        </w:rPr>
        <w:t>The gala also marked the official presentation of a new edition of La Guía Universal de Vinos Mexicanos 2025</w:t>
      </w:r>
      <w:r>
        <w:rPr>
          <w:bCs/>
          <w:lang w:val="en-US"/>
        </w:rPr>
        <w:t xml:space="preserve"> por menú</w:t>
      </w:r>
      <w:r w:rsidRPr="004E2205">
        <w:rPr>
          <w:bCs/>
          <w:lang w:val="en-US"/>
        </w:rPr>
        <w:t xml:space="preserve">, a publication dedicated to portraying the current landscape of Mexico’s wine industry and the production of spirits, beers, and meads. The guide brings together all the winners of the </w:t>
      </w:r>
      <w:r w:rsidRPr="004E2205">
        <w:rPr>
          <w:bCs/>
          <w:lang w:val="en-US"/>
        </w:rPr>
        <w:lastRenderedPageBreak/>
        <w:t xml:space="preserve">Mexico Selection by CMB, presented by Audi, Chihuahua 2025, and stands as a key editorial reference tool for consumers and industry professionals alike. Readers around the world may consult it at: </w:t>
      </w:r>
      <w:hyperlink r:id="rId8" w:history="1">
        <w:r w:rsidRPr="00877AE3">
          <w:rPr>
            <w:rStyle w:val="Hipervnculo"/>
            <w:bCs/>
            <w:lang w:val="en-US"/>
          </w:rPr>
          <w:t>https://interactivos.eluniversal.com.mx/2026/guia-vinos-2025/</w:t>
        </w:r>
      </w:hyperlink>
      <w:r>
        <w:rPr>
          <w:bCs/>
          <w:lang w:val="en-US"/>
        </w:rPr>
        <w:t xml:space="preserve"> </w:t>
      </w:r>
    </w:p>
    <w:p w14:paraId="1D78AA20" w14:textId="77777777" w:rsidR="004E2205" w:rsidRPr="000C3D84" w:rsidRDefault="004E2205" w:rsidP="00DF55BD">
      <w:pPr>
        <w:spacing w:after="0" w:line="240" w:lineRule="auto"/>
        <w:jc w:val="both"/>
        <w:rPr>
          <w:bCs/>
          <w:lang w:val="en-US"/>
        </w:rPr>
      </w:pPr>
    </w:p>
    <w:p w14:paraId="7FFAFD58" w14:textId="32ACF4A7" w:rsidR="00513D51" w:rsidRPr="000C3D84" w:rsidRDefault="00DF55BD" w:rsidP="00DF55BD">
      <w:pPr>
        <w:spacing w:after="0" w:line="240" w:lineRule="auto"/>
        <w:jc w:val="both"/>
        <w:rPr>
          <w:bCs/>
          <w:lang w:val="en-US"/>
        </w:rPr>
      </w:pPr>
      <w:r w:rsidRPr="000C3D84">
        <w:rPr>
          <w:bCs/>
          <w:lang w:val="en-US"/>
        </w:rPr>
        <w:t xml:space="preserve">The awarded wines and spirits will be promoted in Mexico and worldwide throughout the various international sessions of the Concours Mondial de Bruxelles 2026. The complete list of results is available at: </w:t>
      </w:r>
      <w:hyperlink r:id="rId9" w:history="1">
        <w:r w:rsidRPr="000C3D84">
          <w:rPr>
            <w:rStyle w:val="Hipervnculo"/>
            <w:bCs/>
            <w:lang w:val="en-US"/>
          </w:rPr>
          <w:t>https://mexicoselection.com</w:t>
        </w:r>
      </w:hyperlink>
      <w:r w:rsidRPr="000C3D84">
        <w:rPr>
          <w:bCs/>
          <w:lang w:val="en-US"/>
        </w:rPr>
        <w:t xml:space="preserve"> </w:t>
      </w:r>
    </w:p>
    <w:p w14:paraId="5AD62469" w14:textId="77777777" w:rsidR="00513D51" w:rsidRPr="000C3D84" w:rsidRDefault="00513D51" w:rsidP="00513D51">
      <w:pPr>
        <w:spacing w:after="0" w:line="240" w:lineRule="auto"/>
        <w:jc w:val="both"/>
        <w:rPr>
          <w:b/>
          <w:bCs/>
          <w:sz w:val="24"/>
          <w:szCs w:val="24"/>
          <w:u w:val="single"/>
          <w:lang w:val="en-US"/>
        </w:rPr>
      </w:pPr>
    </w:p>
    <w:p w14:paraId="0BF73440" w14:textId="77777777" w:rsidR="00DF55BD" w:rsidRPr="000C3D84" w:rsidRDefault="00DF55BD" w:rsidP="00DF55BD">
      <w:pPr>
        <w:spacing w:after="0" w:line="240" w:lineRule="auto"/>
        <w:jc w:val="both"/>
        <w:rPr>
          <w:b/>
          <w:bCs/>
          <w:sz w:val="24"/>
          <w:szCs w:val="24"/>
          <w:u w:val="single"/>
          <w:lang w:val="en-US"/>
        </w:rPr>
      </w:pPr>
      <w:r w:rsidRPr="000C3D84">
        <w:rPr>
          <w:b/>
          <w:bCs/>
          <w:sz w:val="24"/>
          <w:szCs w:val="24"/>
          <w:u w:val="single"/>
          <w:lang w:val="en-US"/>
        </w:rPr>
        <w:t>About México Selection by CMB</w:t>
      </w:r>
    </w:p>
    <w:p w14:paraId="259C2117" w14:textId="77777777" w:rsidR="00DF55BD" w:rsidRPr="000C3D84" w:rsidRDefault="00DF55BD" w:rsidP="00DF55BD">
      <w:pPr>
        <w:spacing w:after="0" w:line="240" w:lineRule="auto"/>
        <w:jc w:val="both"/>
        <w:rPr>
          <w:sz w:val="24"/>
          <w:szCs w:val="24"/>
          <w:lang w:val="en-US"/>
        </w:rPr>
      </w:pPr>
      <w:r w:rsidRPr="000C3D84">
        <w:rPr>
          <w:sz w:val="24"/>
          <w:szCs w:val="24"/>
          <w:lang w:val="en-US"/>
        </w:rPr>
        <w:t>The México Selection by CMB, presented by Audi, Chihuahua 2025, is organized by the Concours Mondial de Bruxelles, recognized as the most important international benchmark for the quality of wines and spirits in global markets.</w:t>
      </w:r>
    </w:p>
    <w:p w14:paraId="71AE3EC7" w14:textId="77777777" w:rsidR="00DF55BD" w:rsidRPr="000C3D84" w:rsidRDefault="00DF55BD" w:rsidP="00DF55BD">
      <w:pPr>
        <w:spacing w:after="0" w:line="240" w:lineRule="auto"/>
        <w:jc w:val="both"/>
        <w:rPr>
          <w:sz w:val="24"/>
          <w:szCs w:val="24"/>
          <w:lang w:val="en-US"/>
        </w:rPr>
      </w:pPr>
    </w:p>
    <w:p w14:paraId="44AB46D0" w14:textId="77777777" w:rsidR="00DF55BD" w:rsidRPr="000C3D84" w:rsidRDefault="00DF55BD" w:rsidP="00DF55BD">
      <w:pPr>
        <w:spacing w:after="0" w:line="240" w:lineRule="auto"/>
        <w:jc w:val="both"/>
        <w:rPr>
          <w:sz w:val="24"/>
          <w:szCs w:val="24"/>
          <w:lang w:val="en-US"/>
        </w:rPr>
      </w:pPr>
      <w:r w:rsidRPr="000C3D84">
        <w:rPr>
          <w:sz w:val="24"/>
          <w:szCs w:val="24"/>
          <w:lang w:val="en-US"/>
        </w:rPr>
        <w:t>The international character of its tasting panel provides the México Selection by CMB, presented by Audi, the highest guarantees of professionalism, independence and integrity, serving as a seal of excellence for the competition’s results.</w:t>
      </w:r>
    </w:p>
    <w:p w14:paraId="79C87067" w14:textId="77777777" w:rsidR="00DF55BD" w:rsidRPr="000C3D84" w:rsidRDefault="00DF55BD" w:rsidP="00DF55BD">
      <w:pPr>
        <w:spacing w:after="0" w:line="240" w:lineRule="auto"/>
        <w:jc w:val="both"/>
        <w:rPr>
          <w:sz w:val="24"/>
          <w:szCs w:val="24"/>
          <w:lang w:val="en-US"/>
        </w:rPr>
      </w:pPr>
    </w:p>
    <w:p w14:paraId="198D0D44" w14:textId="77777777" w:rsidR="00DF55BD" w:rsidRPr="000C3D84" w:rsidRDefault="00DF55BD" w:rsidP="00DF55BD">
      <w:pPr>
        <w:spacing w:after="0" w:line="240" w:lineRule="auto"/>
        <w:jc w:val="both"/>
        <w:rPr>
          <w:sz w:val="24"/>
          <w:szCs w:val="24"/>
          <w:lang w:val="en-US"/>
        </w:rPr>
      </w:pPr>
      <w:r w:rsidRPr="000C3D84">
        <w:rPr>
          <w:sz w:val="24"/>
          <w:szCs w:val="24"/>
          <w:lang w:val="en-US"/>
        </w:rPr>
        <w:t>Held from November 17th to 21st, 2025 in the State of Chihuahua, the México Selection by CMB aims to highlight the characteristics of high-quality Mexican wines, spirits and beer by region of origin, both within Mexico and worldwide, while promoting healthy competition to raise quality standards from their own appellations of origin.</w:t>
      </w:r>
    </w:p>
    <w:p w14:paraId="5342A81E" w14:textId="77777777" w:rsidR="00DF55BD" w:rsidRPr="000C3D84" w:rsidRDefault="00DF55BD" w:rsidP="00DF55BD">
      <w:pPr>
        <w:spacing w:after="0" w:line="240" w:lineRule="auto"/>
        <w:jc w:val="both"/>
        <w:rPr>
          <w:sz w:val="24"/>
          <w:szCs w:val="24"/>
          <w:lang w:val="en-US"/>
        </w:rPr>
      </w:pPr>
    </w:p>
    <w:p w14:paraId="3F386C80" w14:textId="77777777" w:rsidR="00DF55BD" w:rsidRPr="000C3D84" w:rsidRDefault="00DF55BD" w:rsidP="00DF55BD">
      <w:pPr>
        <w:spacing w:after="0" w:line="240" w:lineRule="auto"/>
        <w:jc w:val="both"/>
        <w:rPr>
          <w:sz w:val="24"/>
          <w:szCs w:val="24"/>
          <w:lang w:val="en-US"/>
        </w:rPr>
      </w:pPr>
      <w:r w:rsidRPr="000C3D84">
        <w:rPr>
          <w:sz w:val="24"/>
          <w:szCs w:val="24"/>
          <w:lang w:val="en-US"/>
        </w:rPr>
        <w:t>Tasting judges —recognized for their experience and international expertise— will evaluate the samples strictly blind, following the rules established by the Concours Mondial de Bruxelles.</w:t>
      </w:r>
    </w:p>
    <w:p w14:paraId="72A75006" w14:textId="77777777" w:rsidR="00DF55BD" w:rsidRPr="000C3D84" w:rsidRDefault="00DF55BD" w:rsidP="00DF55BD">
      <w:pPr>
        <w:spacing w:after="0" w:line="240" w:lineRule="auto"/>
        <w:jc w:val="both"/>
        <w:rPr>
          <w:b/>
          <w:bCs/>
          <w:sz w:val="24"/>
          <w:szCs w:val="24"/>
          <w:u w:val="single"/>
          <w:lang w:val="en-US"/>
        </w:rPr>
      </w:pPr>
    </w:p>
    <w:p w14:paraId="17B5FB1B" w14:textId="77777777" w:rsidR="00DF55BD" w:rsidRPr="000C3D84" w:rsidRDefault="00DF55BD" w:rsidP="00DF55BD">
      <w:pPr>
        <w:spacing w:after="0" w:line="240" w:lineRule="auto"/>
        <w:jc w:val="both"/>
        <w:rPr>
          <w:b/>
          <w:bCs/>
          <w:sz w:val="24"/>
          <w:szCs w:val="24"/>
          <w:u w:val="single"/>
          <w:lang w:val="en-US"/>
        </w:rPr>
      </w:pPr>
      <w:r w:rsidRPr="000C3D84">
        <w:rPr>
          <w:b/>
          <w:bCs/>
          <w:sz w:val="24"/>
          <w:szCs w:val="24"/>
          <w:u w:val="single"/>
          <w:lang w:val="en-US"/>
        </w:rPr>
        <w:t>More than a Blind Tasting</w:t>
      </w:r>
    </w:p>
    <w:p w14:paraId="3B6EF720" w14:textId="77777777" w:rsidR="00DF55BD" w:rsidRPr="000C3D84" w:rsidRDefault="00DF55BD" w:rsidP="00DF55BD">
      <w:pPr>
        <w:spacing w:after="0" w:line="240" w:lineRule="auto"/>
        <w:jc w:val="both"/>
        <w:rPr>
          <w:sz w:val="24"/>
          <w:szCs w:val="24"/>
          <w:lang w:val="en-US"/>
        </w:rPr>
      </w:pPr>
      <w:r w:rsidRPr="000C3D84">
        <w:rPr>
          <w:sz w:val="24"/>
          <w:szCs w:val="24"/>
          <w:lang w:val="en-US"/>
        </w:rPr>
        <w:t xml:space="preserve">The México Selection by CMB, presented by Audi, is much more than a blind tasting. Its main purpose is to foster dialogue and create a meeting point for the key players of Mexico’s wine, spirits and beer industries; to establish a reliable quality seal for consumers; to provide producers with a promotional tool recognized by the industry and the </w:t>
      </w:r>
      <w:proofErr w:type="gramStart"/>
      <w:r w:rsidRPr="000C3D84">
        <w:rPr>
          <w:sz w:val="24"/>
          <w:szCs w:val="24"/>
          <w:lang w:val="en-US"/>
        </w:rPr>
        <w:t>general public</w:t>
      </w:r>
      <w:proofErr w:type="gramEnd"/>
      <w:r w:rsidRPr="000C3D84">
        <w:rPr>
          <w:sz w:val="24"/>
          <w:szCs w:val="24"/>
          <w:lang w:val="en-US"/>
        </w:rPr>
        <w:t>; and to promote both the host region and the competition’s local partners.</w:t>
      </w:r>
    </w:p>
    <w:p w14:paraId="2B0B68EF" w14:textId="77777777" w:rsidR="00DF55BD" w:rsidRPr="000C3D84" w:rsidRDefault="00DF55BD" w:rsidP="00DF55BD">
      <w:pPr>
        <w:spacing w:after="0" w:line="240" w:lineRule="auto"/>
        <w:jc w:val="both"/>
        <w:rPr>
          <w:sz w:val="24"/>
          <w:szCs w:val="24"/>
          <w:lang w:val="en-US"/>
        </w:rPr>
      </w:pPr>
    </w:p>
    <w:p w14:paraId="6FC55849" w14:textId="77777777" w:rsidR="00DF55BD" w:rsidRPr="000C3D84" w:rsidRDefault="00DF55BD" w:rsidP="00DF55BD">
      <w:pPr>
        <w:spacing w:after="0" w:line="240" w:lineRule="auto"/>
        <w:jc w:val="both"/>
        <w:rPr>
          <w:sz w:val="24"/>
          <w:szCs w:val="24"/>
          <w:lang w:val="en-US"/>
        </w:rPr>
      </w:pPr>
      <w:r w:rsidRPr="000C3D84">
        <w:rPr>
          <w:sz w:val="24"/>
          <w:szCs w:val="24"/>
          <w:lang w:val="en-US"/>
        </w:rPr>
        <w:t>All participating products undergo a rigorous tasting methodology, where absolute anonymity is a fundamental principle. Tastings are conducted strictly blind, and judges never see the sample bottles before or during evaluation. This ensures that products are judged solely on their quality, awarding medals to the best entries regardless of origin, price, bottle or label.</w:t>
      </w:r>
    </w:p>
    <w:p w14:paraId="00D8E2F5" w14:textId="77777777" w:rsidR="00DF55BD" w:rsidRPr="000C3D84" w:rsidRDefault="00DF55BD" w:rsidP="00DF55BD">
      <w:pPr>
        <w:spacing w:after="0" w:line="240" w:lineRule="auto"/>
        <w:jc w:val="both"/>
        <w:rPr>
          <w:sz w:val="24"/>
          <w:szCs w:val="24"/>
          <w:lang w:val="en-US"/>
        </w:rPr>
      </w:pPr>
    </w:p>
    <w:p w14:paraId="1B877CD7" w14:textId="77777777" w:rsidR="00DF55BD" w:rsidRPr="000C3D84" w:rsidRDefault="00DF55BD" w:rsidP="00DF55BD">
      <w:pPr>
        <w:spacing w:after="0" w:line="240" w:lineRule="auto"/>
        <w:jc w:val="both"/>
        <w:rPr>
          <w:sz w:val="24"/>
          <w:szCs w:val="24"/>
          <w:lang w:val="en-US"/>
        </w:rPr>
      </w:pPr>
      <w:r w:rsidRPr="000C3D84">
        <w:rPr>
          <w:sz w:val="24"/>
          <w:szCs w:val="24"/>
          <w:lang w:val="en-US"/>
        </w:rPr>
        <w:t xml:space="preserve">Each year, the México Selection by CMB, presented by Audi, guarantees diversity within its panel of judges, always striving to include a multidisciplinary team composed of expert tasters, </w:t>
      </w:r>
      <w:r w:rsidRPr="000C3D84">
        <w:rPr>
          <w:sz w:val="24"/>
          <w:szCs w:val="24"/>
          <w:lang w:val="en-US"/>
        </w:rPr>
        <w:lastRenderedPageBreak/>
        <w:t>journalists, winemakers, sommeliers, buyers, distillers, brewers and media representatives involved in the world of wine, spirits and beer worldwide.</w:t>
      </w:r>
    </w:p>
    <w:p w14:paraId="37CD018C" w14:textId="77777777" w:rsidR="00DF55BD" w:rsidRPr="000C3D84" w:rsidRDefault="00DF55BD" w:rsidP="00DF55BD">
      <w:pPr>
        <w:spacing w:after="0" w:line="240" w:lineRule="auto"/>
        <w:jc w:val="both"/>
        <w:rPr>
          <w:sz w:val="24"/>
          <w:szCs w:val="24"/>
          <w:lang w:val="en-US"/>
        </w:rPr>
      </w:pPr>
    </w:p>
    <w:p w14:paraId="4EC13B1A" w14:textId="77777777" w:rsidR="00DF55BD" w:rsidRPr="000C3D84" w:rsidRDefault="00DF55BD" w:rsidP="00DF55BD">
      <w:pPr>
        <w:spacing w:after="0" w:line="240" w:lineRule="auto"/>
        <w:jc w:val="both"/>
        <w:rPr>
          <w:sz w:val="24"/>
          <w:szCs w:val="24"/>
          <w:lang w:val="en-US"/>
        </w:rPr>
      </w:pPr>
      <w:r w:rsidRPr="000C3D84">
        <w:rPr>
          <w:sz w:val="24"/>
          <w:szCs w:val="24"/>
          <w:lang w:val="en-US"/>
        </w:rPr>
        <w:t>These elements, combined with a rigorous control system that verifies all documentation for each registered product, ensure the total independence of the results. The México Selection by CMB, presented by Audi, also strictly respects its policy of awarding a maximum of 30% of medals among participating products.</w:t>
      </w:r>
    </w:p>
    <w:p w14:paraId="66053181" w14:textId="77777777" w:rsidR="00DF55BD" w:rsidRPr="000C3D84" w:rsidRDefault="00DF55BD" w:rsidP="00DF55BD">
      <w:pPr>
        <w:spacing w:after="0" w:line="240" w:lineRule="auto"/>
        <w:jc w:val="both"/>
        <w:rPr>
          <w:b/>
          <w:bCs/>
          <w:sz w:val="24"/>
          <w:szCs w:val="24"/>
          <w:u w:val="single"/>
          <w:lang w:val="en-US"/>
        </w:rPr>
      </w:pPr>
    </w:p>
    <w:p w14:paraId="704912A1" w14:textId="77777777" w:rsidR="00DF55BD" w:rsidRPr="000C3D84" w:rsidRDefault="00DF55BD" w:rsidP="00DF55BD">
      <w:pPr>
        <w:spacing w:after="0" w:line="240" w:lineRule="auto"/>
        <w:jc w:val="both"/>
        <w:rPr>
          <w:b/>
          <w:bCs/>
          <w:sz w:val="24"/>
          <w:szCs w:val="24"/>
          <w:u w:val="single"/>
          <w:lang w:val="en-US"/>
        </w:rPr>
      </w:pPr>
      <w:r w:rsidRPr="000C3D84">
        <w:rPr>
          <w:b/>
          <w:bCs/>
          <w:sz w:val="24"/>
          <w:szCs w:val="24"/>
          <w:u w:val="single"/>
          <w:lang w:val="en-US"/>
        </w:rPr>
        <w:t>About Audi</w:t>
      </w:r>
    </w:p>
    <w:p w14:paraId="3E5C927D" w14:textId="77777777" w:rsidR="00DF55BD" w:rsidRPr="000C3D84" w:rsidRDefault="00DF55BD" w:rsidP="00DF55BD">
      <w:pPr>
        <w:spacing w:after="0" w:line="240" w:lineRule="auto"/>
        <w:jc w:val="both"/>
        <w:rPr>
          <w:sz w:val="24"/>
          <w:szCs w:val="24"/>
          <w:lang w:val="en-US"/>
        </w:rPr>
      </w:pPr>
      <w:r w:rsidRPr="000C3D84">
        <w:rPr>
          <w:sz w:val="24"/>
          <w:szCs w:val="24"/>
          <w:lang w:val="en-US"/>
        </w:rPr>
        <w:t>The Audi Group is one of the most successful manufacturers of premium and luxury automobiles and motorcycles. Its brands —Audi, Bentley, Lamborghini and Ducati— operate 21 plants across 12 countries. Audi and its partners are present in more than 100 markets worldwide.</w:t>
      </w:r>
    </w:p>
    <w:p w14:paraId="006CA3C0" w14:textId="77777777" w:rsidR="00DF55BD" w:rsidRPr="000C3D84" w:rsidRDefault="00DF55BD" w:rsidP="00DF55BD">
      <w:pPr>
        <w:spacing w:after="0" w:line="240" w:lineRule="auto"/>
        <w:jc w:val="both"/>
        <w:rPr>
          <w:sz w:val="24"/>
          <w:szCs w:val="24"/>
          <w:lang w:val="en-US"/>
        </w:rPr>
      </w:pPr>
    </w:p>
    <w:p w14:paraId="62D2A429" w14:textId="77777777" w:rsidR="00DF55BD" w:rsidRPr="000C3D84" w:rsidRDefault="00DF55BD" w:rsidP="00DF55BD">
      <w:pPr>
        <w:spacing w:after="0" w:line="240" w:lineRule="auto"/>
        <w:jc w:val="both"/>
        <w:rPr>
          <w:sz w:val="24"/>
          <w:szCs w:val="24"/>
          <w:lang w:val="en-US"/>
        </w:rPr>
      </w:pPr>
      <w:r w:rsidRPr="000C3D84">
        <w:rPr>
          <w:sz w:val="24"/>
          <w:szCs w:val="24"/>
          <w:lang w:val="en-US"/>
        </w:rPr>
        <w:t>In 2024, the Audi Group delivered 1.7 million Audi vehicles, 10,643 Bentley vehicles, 10,687 Lamborghini vehicles and 54,495 Ducati motorcycles. In fiscal year 2023, the Group achieved revenues of 69.865 billion euros and an operating profit of 6.280 billion euros. The Audi Group employs more than 87,000 people worldwide, 53,000 of them in Germany. With its attractive brands and new models, the Group continues progressing toward its goal of becoming a premium provider of sustainable and fully connected mobility.</w:t>
      </w:r>
    </w:p>
    <w:p w14:paraId="45F0A791" w14:textId="77777777" w:rsidR="00DF55BD" w:rsidRPr="000C3D84" w:rsidRDefault="00DF55BD" w:rsidP="00DF55BD">
      <w:pPr>
        <w:spacing w:after="0" w:line="240" w:lineRule="auto"/>
        <w:jc w:val="both"/>
        <w:rPr>
          <w:sz w:val="24"/>
          <w:szCs w:val="24"/>
          <w:lang w:val="en-US"/>
        </w:rPr>
      </w:pPr>
    </w:p>
    <w:p w14:paraId="3C592F7B" w14:textId="77777777" w:rsidR="00DF55BD" w:rsidRPr="000C3D84" w:rsidRDefault="00DF55BD" w:rsidP="00DF55BD">
      <w:pPr>
        <w:spacing w:after="0" w:line="240" w:lineRule="auto"/>
        <w:jc w:val="both"/>
        <w:rPr>
          <w:b/>
          <w:bCs/>
          <w:sz w:val="24"/>
          <w:szCs w:val="24"/>
          <w:u w:val="single"/>
          <w:lang w:val="en-US"/>
        </w:rPr>
      </w:pPr>
    </w:p>
    <w:p w14:paraId="79DD4D27" w14:textId="77777777" w:rsidR="000C3D84" w:rsidRPr="000C3D84" w:rsidRDefault="000C3D84" w:rsidP="000C3D84">
      <w:pPr>
        <w:spacing w:after="0" w:line="240" w:lineRule="auto"/>
        <w:ind w:left="-426"/>
        <w:jc w:val="both"/>
        <w:rPr>
          <w:b/>
          <w:lang w:val="en-US"/>
        </w:rPr>
      </w:pPr>
    </w:p>
    <w:tbl>
      <w:tblPr>
        <w:tblStyle w:val="Tablaconcuadrcula"/>
        <w:tblW w:w="9062" w:type="dxa"/>
        <w:tblInd w:w="-1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78"/>
        <w:gridCol w:w="4084"/>
      </w:tblGrid>
      <w:tr w:rsidR="000C3D84" w:rsidRPr="000C3D84" w14:paraId="06A8CB1C" w14:textId="77777777" w:rsidTr="00CC4391">
        <w:tc>
          <w:tcPr>
            <w:tcW w:w="4978" w:type="dxa"/>
          </w:tcPr>
          <w:p w14:paraId="39E5C130" w14:textId="04258BD9" w:rsidR="000C3D84" w:rsidRPr="000C3D84" w:rsidRDefault="000C3D84" w:rsidP="00CC4391">
            <w:pPr>
              <w:ind w:left="59"/>
              <w:jc w:val="both"/>
              <w:rPr>
                <w:b/>
                <w:lang w:val="en-US"/>
              </w:rPr>
            </w:pPr>
            <w:r w:rsidRPr="000C3D84">
              <w:rPr>
                <w:b/>
                <w:lang w:val="en-US"/>
              </w:rPr>
              <w:t xml:space="preserve">México Selection by CMB, </w:t>
            </w:r>
            <w:r w:rsidR="00AB184B" w:rsidRPr="000C3D84">
              <w:rPr>
                <w:b/>
                <w:lang w:val="en-US"/>
              </w:rPr>
              <w:t>presented</w:t>
            </w:r>
            <w:r w:rsidRPr="000C3D84">
              <w:rPr>
                <w:b/>
                <w:lang w:val="en-US"/>
              </w:rPr>
              <w:t xml:space="preserve"> </w:t>
            </w:r>
            <w:r w:rsidR="00AB184B">
              <w:rPr>
                <w:b/>
                <w:lang w:val="en-US"/>
              </w:rPr>
              <w:t>by</w:t>
            </w:r>
            <w:r w:rsidRPr="000C3D84">
              <w:rPr>
                <w:b/>
                <w:lang w:val="en-US"/>
              </w:rPr>
              <w:t xml:space="preserve"> Audi</w:t>
            </w:r>
          </w:p>
          <w:p w14:paraId="3E311731" w14:textId="77777777" w:rsidR="000C3D84" w:rsidRPr="000C3D84" w:rsidRDefault="000C3D84" w:rsidP="00CC4391">
            <w:pPr>
              <w:ind w:left="59"/>
              <w:jc w:val="both"/>
              <w:rPr>
                <w:lang w:val="en-US"/>
              </w:rPr>
            </w:pPr>
            <w:hyperlink r:id="rId10" w:history="1">
              <w:r w:rsidRPr="000C3D84">
                <w:rPr>
                  <w:rStyle w:val="Hipervnculo"/>
                  <w:lang w:val="en-US"/>
                </w:rPr>
                <w:t>https://mexicoselection.com/</w:t>
              </w:r>
            </w:hyperlink>
            <w:r w:rsidRPr="000C3D84">
              <w:rPr>
                <w:lang w:val="en-US"/>
              </w:rPr>
              <w:t xml:space="preserve">  </w:t>
            </w:r>
          </w:p>
          <w:p w14:paraId="7C539AF3" w14:textId="77777777" w:rsidR="000C3D84" w:rsidRPr="000C3D84" w:rsidRDefault="000C3D84" w:rsidP="00CC4391">
            <w:pPr>
              <w:ind w:left="59"/>
              <w:jc w:val="both"/>
              <w:rPr>
                <w:lang w:val="en-US"/>
              </w:rPr>
            </w:pPr>
            <w:r w:rsidRPr="000C3D84">
              <w:rPr>
                <w:lang w:val="en-US"/>
              </w:rPr>
              <w:t>Facebook: facebook.com/mexicoselection</w:t>
            </w:r>
          </w:p>
          <w:p w14:paraId="2E6C488D" w14:textId="77777777" w:rsidR="000C3D84" w:rsidRPr="000C3D84" w:rsidRDefault="000C3D84" w:rsidP="00CC4391">
            <w:pPr>
              <w:ind w:left="59"/>
              <w:jc w:val="both"/>
              <w:rPr>
                <w:lang w:val="en-US"/>
              </w:rPr>
            </w:pPr>
            <w:r w:rsidRPr="000C3D84">
              <w:rPr>
                <w:lang w:val="en-US"/>
              </w:rPr>
              <w:t xml:space="preserve">Twitter: @MexicoSelection </w:t>
            </w:r>
          </w:p>
          <w:p w14:paraId="0B280ED6" w14:textId="77777777" w:rsidR="000C3D84" w:rsidRPr="000C3D84" w:rsidRDefault="000C3D84" w:rsidP="00CC4391">
            <w:pPr>
              <w:ind w:left="59"/>
              <w:jc w:val="both"/>
              <w:rPr>
                <w:lang w:val="en-US"/>
              </w:rPr>
            </w:pPr>
            <w:r w:rsidRPr="000C3D84">
              <w:rPr>
                <w:lang w:val="en-US"/>
              </w:rPr>
              <w:t>Instagram: @mexicoselection</w:t>
            </w:r>
          </w:p>
        </w:tc>
        <w:tc>
          <w:tcPr>
            <w:tcW w:w="4084" w:type="dxa"/>
          </w:tcPr>
          <w:p w14:paraId="1ACDD168" w14:textId="77777777" w:rsidR="000C3D84" w:rsidRPr="000C3D84" w:rsidRDefault="000C3D84" w:rsidP="00CC4391">
            <w:pPr>
              <w:ind w:left="338"/>
              <w:jc w:val="both"/>
              <w:rPr>
                <w:b/>
                <w:lang w:val="en-US"/>
              </w:rPr>
            </w:pPr>
            <w:r w:rsidRPr="000C3D84">
              <w:rPr>
                <w:b/>
                <w:lang w:val="en-US"/>
              </w:rPr>
              <w:t>Press:</w:t>
            </w:r>
          </w:p>
          <w:p w14:paraId="64E735F5" w14:textId="77777777" w:rsidR="000C3D84" w:rsidRPr="000C3D84" w:rsidRDefault="000C3D84" w:rsidP="00CC4391">
            <w:pPr>
              <w:ind w:left="338"/>
              <w:jc w:val="both"/>
              <w:rPr>
                <w:lang w:val="en-US"/>
              </w:rPr>
            </w:pPr>
            <w:r w:rsidRPr="000C3D84">
              <w:rPr>
                <w:lang w:val="en-US"/>
              </w:rPr>
              <w:t>CARLOS BORBOA</w:t>
            </w:r>
          </w:p>
          <w:p w14:paraId="150DD42B" w14:textId="77777777" w:rsidR="000C3D84" w:rsidRPr="000C3D84" w:rsidRDefault="000C3D84" w:rsidP="00CC4391">
            <w:pPr>
              <w:ind w:left="338"/>
              <w:jc w:val="both"/>
              <w:rPr>
                <w:lang w:val="en-US"/>
              </w:rPr>
            </w:pPr>
            <w:hyperlink r:id="rId11" w:history="1">
              <w:r w:rsidRPr="000C3D84">
                <w:rPr>
                  <w:rStyle w:val="Hipervnculo"/>
                  <w:lang w:val="en-US"/>
                </w:rPr>
                <w:t>mexicoselection@vinopres.com</w:t>
              </w:r>
            </w:hyperlink>
          </w:p>
          <w:p w14:paraId="4E913922" w14:textId="77777777" w:rsidR="000C3D84" w:rsidRPr="000C3D84" w:rsidRDefault="000C3D84" w:rsidP="00CC4391">
            <w:pPr>
              <w:ind w:left="338"/>
              <w:jc w:val="both"/>
              <w:rPr>
                <w:lang w:val="en-US"/>
              </w:rPr>
            </w:pPr>
            <w:r w:rsidRPr="000C3D84">
              <w:rPr>
                <w:lang w:val="en-US"/>
              </w:rPr>
              <w:t>+52 55 4577-2577</w:t>
            </w:r>
          </w:p>
          <w:p w14:paraId="34499A14" w14:textId="77777777" w:rsidR="000C3D84" w:rsidRPr="000C3D84" w:rsidRDefault="000C3D84" w:rsidP="00CC4391">
            <w:pPr>
              <w:ind w:left="-426"/>
              <w:jc w:val="both"/>
              <w:rPr>
                <w:b/>
                <w:lang w:val="en-US"/>
              </w:rPr>
            </w:pPr>
          </w:p>
        </w:tc>
      </w:tr>
    </w:tbl>
    <w:p w14:paraId="2B8A3042" w14:textId="77777777" w:rsidR="00DF55BD" w:rsidRPr="000C3D84" w:rsidRDefault="00DF55BD" w:rsidP="000C3D84">
      <w:pPr>
        <w:spacing w:after="0" w:line="240" w:lineRule="auto"/>
        <w:jc w:val="both"/>
        <w:rPr>
          <w:b/>
          <w:bCs/>
          <w:sz w:val="24"/>
          <w:szCs w:val="24"/>
          <w:u w:val="single"/>
          <w:lang w:val="en-US"/>
        </w:rPr>
      </w:pPr>
    </w:p>
    <w:sectPr w:rsidR="00DF55BD" w:rsidRPr="000C3D84" w:rsidSect="00867B11">
      <w:headerReference w:type="default" r:id="rId12"/>
      <w:footerReference w:type="default" r:id="rId13"/>
      <w:pgSz w:w="12240" w:h="15840"/>
      <w:pgMar w:top="1417" w:right="1467" w:bottom="426" w:left="1701" w:header="142"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F974" w14:textId="77777777" w:rsidR="00233DDF" w:rsidRDefault="00233DDF" w:rsidP="00BD1B3A">
      <w:pPr>
        <w:spacing w:after="0" w:line="240" w:lineRule="auto"/>
      </w:pPr>
      <w:r>
        <w:separator/>
      </w:r>
    </w:p>
  </w:endnote>
  <w:endnote w:type="continuationSeparator" w:id="0">
    <w:p w14:paraId="024B1653" w14:textId="77777777" w:rsidR="00233DDF" w:rsidRDefault="00233DDF" w:rsidP="00B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F07C" w14:textId="77777777" w:rsidR="001B06C4" w:rsidRDefault="001B06C4" w:rsidP="007B1302">
    <w:pPr>
      <w:pStyle w:val="Piedepgina"/>
      <w:tabs>
        <w:tab w:val="clear" w:pos="8838"/>
      </w:tabs>
      <w:ind w:left="-1701" w:right="-1418"/>
      <w:jc w:val="center"/>
      <w:rPr>
        <w:b/>
        <w:bCs/>
        <w:sz w:val="48"/>
        <w:szCs w:val="48"/>
      </w:rPr>
    </w:pPr>
  </w:p>
  <w:p w14:paraId="73D4E307" w14:textId="3B21980D" w:rsidR="001D63D3" w:rsidRPr="001D63D3" w:rsidRDefault="001B06C4" w:rsidP="007B1302">
    <w:pPr>
      <w:pStyle w:val="Piedepgina"/>
      <w:tabs>
        <w:tab w:val="clear" w:pos="8838"/>
      </w:tabs>
      <w:ind w:left="-1701" w:right="-1418"/>
      <w:jc w:val="center"/>
      <w:rPr>
        <w:b/>
        <w:bCs/>
        <w:sz w:val="48"/>
        <w:szCs w:val="48"/>
      </w:rPr>
    </w:pPr>
    <w:r>
      <w:rPr>
        <w:b/>
        <w:bCs/>
        <w:noProof/>
        <w:sz w:val="48"/>
        <w:szCs w:val="48"/>
      </w:rPr>
      <w:drawing>
        <wp:inline distT="0" distB="0" distL="0" distR="0" wp14:anchorId="415B4AA2" wp14:editId="77430325">
          <wp:extent cx="7823200" cy="488950"/>
          <wp:effectExtent l="0" t="0" r="6350" b="6350"/>
          <wp:docPr id="785414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32028" name="Imagen 1031832028"/>
                  <pic:cNvPicPr/>
                </pic:nvPicPr>
                <pic:blipFill>
                  <a:blip r:embed="rId1">
                    <a:extLst>
                      <a:ext uri="{28A0092B-C50C-407E-A947-70E740481C1C}">
                        <a14:useLocalDpi xmlns:a14="http://schemas.microsoft.com/office/drawing/2010/main" val="0"/>
                      </a:ext>
                    </a:extLst>
                  </a:blip>
                  <a:stretch>
                    <a:fillRect/>
                  </a:stretch>
                </pic:blipFill>
                <pic:spPr>
                  <a:xfrm>
                    <a:off x="0" y="0"/>
                    <a:ext cx="7823200" cy="488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E03E" w14:textId="77777777" w:rsidR="00233DDF" w:rsidRDefault="00233DDF" w:rsidP="00BD1B3A">
      <w:pPr>
        <w:spacing w:after="0" w:line="240" w:lineRule="auto"/>
      </w:pPr>
      <w:r>
        <w:separator/>
      </w:r>
    </w:p>
  </w:footnote>
  <w:footnote w:type="continuationSeparator" w:id="0">
    <w:p w14:paraId="2A05E106" w14:textId="77777777" w:rsidR="00233DDF" w:rsidRDefault="00233DDF" w:rsidP="00BD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81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2568"/>
      <w:gridCol w:w="4991"/>
    </w:tblGrid>
    <w:tr w:rsidR="004C324A" w14:paraId="707FEA0B" w14:textId="77777777" w:rsidTr="00B761A5">
      <w:tc>
        <w:tcPr>
          <w:tcW w:w="4259" w:type="dxa"/>
          <w:vAlign w:val="center"/>
        </w:tcPr>
        <w:p w14:paraId="1ABE7AEF" w14:textId="77777777" w:rsidR="004C324A" w:rsidRDefault="004C324A" w:rsidP="004C324A">
          <w:pPr>
            <w:pStyle w:val="Encabezado"/>
            <w:ind w:left="591" w:hanging="591"/>
            <w:rPr>
              <w:b/>
            </w:rPr>
          </w:pPr>
          <w:r>
            <w:rPr>
              <w:b/>
              <w:noProof/>
            </w:rPr>
            <w:drawing>
              <wp:inline distT="0" distB="0" distL="0" distR="0" wp14:anchorId="7642A3C6" wp14:editId="7591E5D4">
                <wp:extent cx="2354580" cy="706350"/>
                <wp:effectExtent l="0" t="0" r="0" b="0"/>
                <wp:docPr id="139358639"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85282"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84697" cy="715385"/>
                        </a:xfrm>
                        <a:prstGeom prst="rect">
                          <a:avLst/>
                        </a:prstGeom>
                      </pic:spPr>
                    </pic:pic>
                  </a:graphicData>
                </a:graphic>
              </wp:inline>
            </w:drawing>
          </w:r>
        </w:p>
      </w:tc>
      <w:tc>
        <w:tcPr>
          <w:tcW w:w="2568" w:type="dxa"/>
          <w:vAlign w:val="center"/>
        </w:tcPr>
        <w:p w14:paraId="187EDF68" w14:textId="77777777" w:rsidR="004C324A" w:rsidRDefault="004C324A" w:rsidP="004C324A">
          <w:pPr>
            <w:pStyle w:val="Encabezado"/>
            <w:rPr>
              <w:b/>
            </w:rPr>
          </w:pPr>
          <w:r>
            <w:rPr>
              <w:b/>
              <w:noProof/>
            </w:rPr>
            <w:drawing>
              <wp:inline distT="0" distB="0" distL="0" distR="0" wp14:anchorId="792ADC70" wp14:editId="2D6A08B9">
                <wp:extent cx="1191872" cy="1112414"/>
                <wp:effectExtent l="0" t="0" r="8890" b="0"/>
                <wp:docPr id="119341369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9076" name="Imagen 5"/>
                        <pic:cNvPicPr/>
                      </pic:nvPicPr>
                      <pic:blipFill>
                        <a:blip r:embed="rId2">
                          <a:extLst>
                            <a:ext uri="{28A0092B-C50C-407E-A947-70E740481C1C}">
                              <a14:useLocalDpi xmlns:a14="http://schemas.microsoft.com/office/drawing/2010/main" val="0"/>
                            </a:ext>
                          </a:extLst>
                        </a:blip>
                        <a:stretch>
                          <a:fillRect/>
                        </a:stretch>
                      </pic:blipFill>
                      <pic:spPr>
                        <a:xfrm>
                          <a:off x="0" y="0"/>
                          <a:ext cx="1191872" cy="1112414"/>
                        </a:xfrm>
                        <a:prstGeom prst="rect">
                          <a:avLst/>
                        </a:prstGeom>
                      </pic:spPr>
                    </pic:pic>
                  </a:graphicData>
                </a:graphic>
              </wp:inline>
            </w:drawing>
          </w:r>
        </w:p>
      </w:tc>
      <w:tc>
        <w:tcPr>
          <w:tcW w:w="4991" w:type="dxa"/>
          <w:vAlign w:val="center"/>
        </w:tcPr>
        <w:p w14:paraId="564D59EE" w14:textId="77777777" w:rsidR="004C324A" w:rsidRDefault="004C324A" w:rsidP="004C324A">
          <w:pPr>
            <w:pStyle w:val="Encabezado"/>
            <w:rPr>
              <w:b/>
            </w:rPr>
          </w:pPr>
          <w:r>
            <w:rPr>
              <w:b/>
              <w:noProof/>
            </w:rPr>
            <w:drawing>
              <wp:inline distT="0" distB="0" distL="0" distR="0" wp14:anchorId="4D83CC66" wp14:editId="54454EC7">
                <wp:extent cx="2545080" cy="364196"/>
                <wp:effectExtent l="0" t="0" r="0" b="0"/>
                <wp:docPr id="1813489389"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00394" name="Imagen 6"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652366" cy="379548"/>
                        </a:xfrm>
                        <a:prstGeom prst="rect">
                          <a:avLst/>
                        </a:prstGeom>
                      </pic:spPr>
                    </pic:pic>
                  </a:graphicData>
                </a:graphic>
              </wp:inline>
            </w:drawing>
          </w:r>
        </w:p>
      </w:tc>
    </w:tr>
  </w:tbl>
  <w:p w14:paraId="63BE4C7B" w14:textId="2AE47DE5" w:rsidR="00BD1B3A" w:rsidRPr="00A07453" w:rsidRDefault="00A07453" w:rsidP="00A07453">
    <w:pPr>
      <w:pStyle w:val="Encabezado"/>
      <w:ind w:left="-709" w:hanging="425"/>
      <w:rPr>
        <w:b/>
      </w:rPr>
    </w:pPr>
    <w:r>
      <w:t xml:space="preserve">                                                      </w:t>
    </w:r>
    <w:r w:rsidR="009C23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E99"/>
    <w:multiLevelType w:val="hybridMultilevel"/>
    <w:tmpl w:val="EF3215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F6877"/>
    <w:multiLevelType w:val="hybridMultilevel"/>
    <w:tmpl w:val="B1C458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B6E7165"/>
    <w:multiLevelType w:val="hybridMultilevel"/>
    <w:tmpl w:val="21702526"/>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EE135D"/>
    <w:multiLevelType w:val="hybridMultilevel"/>
    <w:tmpl w:val="34724138"/>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9D157D"/>
    <w:multiLevelType w:val="hybridMultilevel"/>
    <w:tmpl w:val="37120F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17F093C"/>
    <w:multiLevelType w:val="hybridMultilevel"/>
    <w:tmpl w:val="CF185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386589D"/>
    <w:multiLevelType w:val="hybridMultilevel"/>
    <w:tmpl w:val="317A5B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0D0B3D"/>
    <w:multiLevelType w:val="hybridMultilevel"/>
    <w:tmpl w:val="888AA86C"/>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650FA4"/>
    <w:multiLevelType w:val="hybridMultilevel"/>
    <w:tmpl w:val="951CFC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1322FFD"/>
    <w:multiLevelType w:val="hybridMultilevel"/>
    <w:tmpl w:val="62248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FE79E6"/>
    <w:multiLevelType w:val="hybridMultilevel"/>
    <w:tmpl w:val="819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432507"/>
    <w:multiLevelType w:val="hybridMultilevel"/>
    <w:tmpl w:val="645C8162"/>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2" w15:restartNumberingAfterBreak="0">
    <w:nsid w:val="59D32B97"/>
    <w:multiLevelType w:val="hybridMultilevel"/>
    <w:tmpl w:val="6332005C"/>
    <w:lvl w:ilvl="0" w:tplc="92229BB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976AF8"/>
    <w:multiLevelType w:val="hybridMultilevel"/>
    <w:tmpl w:val="E9D0769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648215CC"/>
    <w:multiLevelType w:val="hybridMultilevel"/>
    <w:tmpl w:val="BFAA5F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72304A0"/>
    <w:multiLevelType w:val="hybridMultilevel"/>
    <w:tmpl w:val="2F402E50"/>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B83E9B"/>
    <w:multiLevelType w:val="hybridMultilevel"/>
    <w:tmpl w:val="1EDADB2C"/>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75DD7125"/>
    <w:multiLevelType w:val="hybridMultilevel"/>
    <w:tmpl w:val="FC328F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FF3224"/>
    <w:multiLevelType w:val="hybridMultilevel"/>
    <w:tmpl w:val="979253DC"/>
    <w:lvl w:ilvl="0" w:tplc="080A0001">
      <w:start w:val="1"/>
      <w:numFmt w:val="bullet"/>
      <w:lvlText w:val=""/>
      <w:lvlJc w:val="left"/>
      <w:pPr>
        <w:ind w:left="386" w:hanging="360"/>
      </w:pPr>
      <w:rPr>
        <w:rFonts w:ascii="Symbol" w:hAnsi="Symbol" w:hint="default"/>
      </w:rPr>
    </w:lvl>
    <w:lvl w:ilvl="1" w:tplc="080A0003" w:tentative="1">
      <w:start w:val="1"/>
      <w:numFmt w:val="bullet"/>
      <w:lvlText w:val="o"/>
      <w:lvlJc w:val="left"/>
      <w:pPr>
        <w:ind w:left="1106" w:hanging="360"/>
      </w:pPr>
      <w:rPr>
        <w:rFonts w:ascii="Courier New" w:hAnsi="Courier New" w:cs="Courier New" w:hint="default"/>
      </w:rPr>
    </w:lvl>
    <w:lvl w:ilvl="2" w:tplc="080A0005" w:tentative="1">
      <w:start w:val="1"/>
      <w:numFmt w:val="bullet"/>
      <w:lvlText w:val=""/>
      <w:lvlJc w:val="left"/>
      <w:pPr>
        <w:ind w:left="1826" w:hanging="360"/>
      </w:pPr>
      <w:rPr>
        <w:rFonts w:ascii="Wingdings" w:hAnsi="Wingdings" w:hint="default"/>
      </w:rPr>
    </w:lvl>
    <w:lvl w:ilvl="3" w:tplc="080A0001" w:tentative="1">
      <w:start w:val="1"/>
      <w:numFmt w:val="bullet"/>
      <w:lvlText w:val=""/>
      <w:lvlJc w:val="left"/>
      <w:pPr>
        <w:ind w:left="2546" w:hanging="360"/>
      </w:pPr>
      <w:rPr>
        <w:rFonts w:ascii="Symbol" w:hAnsi="Symbol" w:hint="default"/>
      </w:rPr>
    </w:lvl>
    <w:lvl w:ilvl="4" w:tplc="080A0003" w:tentative="1">
      <w:start w:val="1"/>
      <w:numFmt w:val="bullet"/>
      <w:lvlText w:val="o"/>
      <w:lvlJc w:val="left"/>
      <w:pPr>
        <w:ind w:left="3266" w:hanging="360"/>
      </w:pPr>
      <w:rPr>
        <w:rFonts w:ascii="Courier New" w:hAnsi="Courier New" w:cs="Courier New" w:hint="default"/>
      </w:rPr>
    </w:lvl>
    <w:lvl w:ilvl="5" w:tplc="080A0005" w:tentative="1">
      <w:start w:val="1"/>
      <w:numFmt w:val="bullet"/>
      <w:lvlText w:val=""/>
      <w:lvlJc w:val="left"/>
      <w:pPr>
        <w:ind w:left="3986" w:hanging="360"/>
      </w:pPr>
      <w:rPr>
        <w:rFonts w:ascii="Wingdings" w:hAnsi="Wingdings" w:hint="default"/>
      </w:rPr>
    </w:lvl>
    <w:lvl w:ilvl="6" w:tplc="080A0001" w:tentative="1">
      <w:start w:val="1"/>
      <w:numFmt w:val="bullet"/>
      <w:lvlText w:val=""/>
      <w:lvlJc w:val="left"/>
      <w:pPr>
        <w:ind w:left="4706" w:hanging="360"/>
      </w:pPr>
      <w:rPr>
        <w:rFonts w:ascii="Symbol" w:hAnsi="Symbol" w:hint="default"/>
      </w:rPr>
    </w:lvl>
    <w:lvl w:ilvl="7" w:tplc="080A0003" w:tentative="1">
      <w:start w:val="1"/>
      <w:numFmt w:val="bullet"/>
      <w:lvlText w:val="o"/>
      <w:lvlJc w:val="left"/>
      <w:pPr>
        <w:ind w:left="5426" w:hanging="360"/>
      </w:pPr>
      <w:rPr>
        <w:rFonts w:ascii="Courier New" w:hAnsi="Courier New" w:cs="Courier New" w:hint="default"/>
      </w:rPr>
    </w:lvl>
    <w:lvl w:ilvl="8" w:tplc="080A0005" w:tentative="1">
      <w:start w:val="1"/>
      <w:numFmt w:val="bullet"/>
      <w:lvlText w:val=""/>
      <w:lvlJc w:val="left"/>
      <w:pPr>
        <w:ind w:left="6146" w:hanging="360"/>
      </w:pPr>
      <w:rPr>
        <w:rFonts w:ascii="Wingdings" w:hAnsi="Wingdings" w:hint="default"/>
      </w:rPr>
    </w:lvl>
  </w:abstractNum>
  <w:abstractNum w:abstractNumId="19" w15:restartNumberingAfterBreak="0">
    <w:nsid w:val="7C3A1982"/>
    <w:multiLevelType w:val="hybridMultilevel"/>
    <w:tmpl w:val="6090D436"/>
    <w:lvl w:ilvl="0" w:tplc="B246C3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000A18"/>
    <w:multiLevelType w:val="hybridMultilevel"/>
    <w:tmpl w:val="E34426D6"/>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1107923">
    <w:abstractNumId w:val="17"/>
  </w:num>
  <w:num w:numId="2" w16cid:durableId="981541370">
    <w:abstractNumId w:val="9"/>
  </w:num>
  <w:num w:numId="3" w16cid:durableId="643893595">
    <w:abstractNumId w:val="18"/>
  </w:num>
  <w:num w:numId="4" w16cid:durableId="512765030">
    <w:abstractNumId w:val="10"/>
  </w:num>
  <w:num w:numId="5" w16cid:durableId="925116550">
    <w:abstractNumId w:val="16"/>
  </w:num>
  <w:num w:numId="6" w16cid:durableId="2084643040">
    <w:abstractNumId w:val="3"/>
  </w:num>
  <w:num w:numId="7" w16cid:durableId="1035692600">
    <w:abstractNumId w:val="20"/>
  </w:num>
  <w:num w:numId="8" w16cid:durableId="866019856">
    <w:abstractNumId w:val="6"/>
  </w:num>
  <w:num w:numId="9" w16cid:durableId="1710766203">
    <w:abstractNumId w:val="19"/>
  </w:num>
  <w:num w:numId="10" w16cid:durableId="1870800334">
    <w:abstractNumId w:val="15"/>
  </w:num>
  <w:num w:numId="11" w16cid:durableId="2083260003">
    <w:abstractNumId w:val="2"/>
  </w:num>
  <w:num w:numId="12" w16cid:durableId="683021322">
    <w:abstractNumId w:val="7"/>
  </w:num>
  <w:num w:numId="13" w16cid:durableId="580942994">
    <w:abstractNumId w:val="12"/>
  </w:num>
  <w:num w:numId="14" w16cid:durableId="62142222">
    <w:abstractNumId w:val="8"/>
  </w:num>
  <w:num w:numId="15" w16cid:durableId="1173957251">
    <w:abstractNumId w:val="5"/>
  </w:num>
  <w:num w:numId="16" w16cid:durableId="251396723">
    <w:abstractNumId w:val="4"/>
  </w:num>
  <w:num w:numId="17" w16cid:durableId="343635914">
    <w:abstractNumId w:val="14"/>
  </w:num>
  <w:num w:numId="18" w16cid:durableId="147939804">
    <w:abstractNumId w:val="1"/>
  </w:num>
  <w:num w:numId="19" w16cid:durableId="890771123">
    <w:abstractNumId w:val="0"/>
  </w:num>
  <w:num w:numId="20" w16cid:durableId="1937399713">
    <w:abstractNumId w:val="13"/>
  </w:num>
  <w:num w:numId="21" w16cid:durableId="41832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A7"/>
    <w:rsid w:val="0001573A"/>
    <w:rsid w:val="00015A2D"/>
    <w:rsid w:val="000320B9"/>
    <w:rsid w:val="0003620C"/>
    <w:rsid w:val="0004275E"/>
    <w:rsid w:val="00062F48"/>
    <w:rsid w:val="000754C4"/>
    <w:rsid w:val="00077DF6"/>
    <w:rsid w:val="00083628"/>
    <w:rsid w:val="00094FBD"/>
    <w:rsid w:val="000A64DA"/>
    <w:rsid w:val="000C3D84"/>
    <w:rsid w:val="000E5F81"/>
    <w:rsid w:val="00100472"/>
    <w:rsid w:val="0011148A"/>
    <w:rsid w:val="0011422C"/>
    <w:rsid w:val="00117919"/>
    <w:rsid w:val="00124AE0"/>
    <w:rsid w:val="00144139"/>
    <w:rsid w:val="00145D52"/>
    <w:rsid w:val="00153C5F"/>
    <w:rsid w:val="00156D83"/>
    <w:rsid w:val="00165D3E"/>
    <w:rsid w:val="00175722"/>
    <w:rsid w:val="00177FBB"/>
    <w:rsid w:val="00197268"/>
    <w:rsid w:val="001B06C4"/>
    <w:rsid w:val="001D63D3"/>
    <w:rsid w:val="00206586"/>
    <w:rsid w:val="002276C3"/>
    <w:rsid w:val="00233DDF"/>
    <w:rsid w:val="00235BC3"/>
    <w:rsid w:val="00240B4F"/>
    <w:rsid w:val="00247F1B"/>
    <w:rsid w:val="002661D9"/>
    <w:rsid w:val="00275312"/>
    <w:rsid w:val="00285CFE"/>
    <w:rsid w:val="0029094F"/>
    <w:rsid w:val="002A3CA2"/>
    <w:rsid w:val="002A6A80"/>
    <w:rsid w:val="002B19E8"/>
    <w:rsid w:val="002B1CC6"/>
    <w:rsid w:val="002B7FCE"/>
    <w:rsid w:val="002D41F1"/>
    <w:rsid w:val="002E3DD5"/>
    <w:rsid w:val="002E476C"/>
    <w:rsid w:val="0030103D"/>
    <w:rsid w:val="00307E00"/>
    <w:rsid w:val="00310CFA"/>
    <w:rsid w:val="00323A7D"/>
    <w:rsid w:val="00340316"/>
    <w:rsid w:val="00374763"/>
    <w:rsid w:val="00390DD5"/>
    <w:rsid w:val="003B46F1"/>
    <w:rsid w:val="003C5432"/>
    <w:rsid w:val="003D26CA"/>
    <w:rsid w:val="003D7A9E"/>
    <w:rsid w:val="003E2BE2"/>
    <w:rsid w:val="003E63C7"/>
    <w:rsid w:val="003F5942"/>
    <w:rsid w:val="003F776F"/>
    <w:rsid w:val="00494CB2"/>
    <w:rsid w:val="004A1184"/>
    <w:rsid w:val="004A4E29"/>
    <w:rsid w:val="004C2D9B"/>
    <w:rsid w:val="004C324A"/>
    <w:rsid w:val="004C3C11"/>
    <w:rsid w:val="004C59DB"/>
    <w:rsid w:val="004C70BE"/>
    <w:rsid w:val="004E2205"/>
    <w:rsid w:val="004E7431"/>
    <w:rsid w:val="004F729B"/>
    <w:rsid w:val="00507AD8"/>
    <w:rsid w:val="00513D51"/>
    <w:rsid w:val="00515861"/>
    <w:rsid w:val="0053016D"/>
    <w:rsid w:val="00535F12"/>
    <w:rsid w:val="00541128"/>
    <w:rsid w:val="00543AAF"/>
    <w:rsid w:val="00550249"/>
    <w:rsid w:val="00555CB1"/>
    <w:rsid w:val="005700F4"/>
    <w:rsid w:val="00573B03"/>
    <w:rsid w:val="00574C40"/>
    <w:rsid w:val="00581AAF"/>
    <w:rsid w:val="0058294C"/>
    <w:rsid w:val="00582E3C"/>
    <w:rsid w:val="005912B0"/>
    <w:rsid w:val="005B492C"/>
    <w:rsid w:val="005C2F44"/>
    <w:rsid w:val="005F1358"/>
    <w:rsid w:val="00614E0A"/>
    <w:rsid w:val="00626A2B"/>
    <w:rsid w:val="0063612A"/>
    <w:rsid w:val="00641E81"/>
    <w:rsid w:val="00646918"/>
    <w:rsid w:val="006503F1"/>
    <w:rsid w:val="0065261C"/>
    <w:rsid w:val="00677601"/>
    <w:rsid w:val="006921EA"/>
    <w:rsid w:val="00694026"/>
    <w:rsid w:val="00696D7E"/>
    <w:rsid w:val="006979D1"/>
    <w:rsid w:val="006A3DA9"/>
    <w:rsid w:val="006B4297"/>
    <w:rsid w:val="006B5665"/>
    <w:rsid w:val="006C5470"/>
    <w:rsid w:val="006E11DD"/>
    <w:rsid w:val="006E298C"/>
    <w:rsid w:val="0071475F"/>
    <w:rsid w:val="00726AEF"/>
    <w:rsid w:val="00730FA7"/>
    <w:rsid w:val="00746951"/>
    <w:rsid w:val="00752BF8"/>
    <w:rsid w:val="00756AD2"/>
    <w:rsid w:val="00757545"/>
    <w:rsid w:val="00761F33"/>
    <w:rsid w:val="007B1302"/>
    <w:rsid w:val="007C6194"/>
    <w:rsid w:val="007F04B6"/>
    <w:rsid w:val="007F603F"/>
    <w:rsid w:val="00802529"/>
    <w:rsid w:val="008114E1"/>
    <w:rsid w:val="008238CC"/>
    <w:rsid w:val="00857C74"/>
    <w:rsid w:val="008621CA"/>
    <w:rsid w:val="00867B11"/>
    <w:rsid w:val="008951D0"/>
    <w:rsid w:val="00897645"/>
    <w:rsid w:val="008A0385"/>
    <w:rsid w:val="008B7116"/>
    <w:rsid w:val="008C598E"/>
    <w:rsid w:val="0090495B"/>
    <w:rsid w:val="00905A8F"/>
    <w:rsid w:val="0091400D"/>
    <w:rsid w:val="00920309"/>
    <w:rsid w:val="00922556"/>
    <w:rsid w:val="00925356"/>
    <w:rsid w:val="00933268"/>
    <w:rsid w:val="00962191"/>
    <w:rsid w:val="00966130"/>
    <w:rsid w:val="00977000"/>
    <w:rsid w:val="00980B2B"/>
    <w:rsid w:val="00986D79"/>
    <w:rsid w:val="00990E48"/>
    <w:rsid w:val="00993DB6"/>
    <w:rsid w:val="009A2B3F"/>
    <w:rsid w:val="009A37E8"/>
    <w:rsid w:val="009C1100"/>
    <w:rsid w:val="009C23A9"/>
    <w:rsid w:val="009C35E4"/>
    <w:rsid w:val="009D4358"/>
    <w:rsid w:val="009E06DB"/>
    <w:rsid w:val="009E13A1"/>
    <w:rsid w:val="00A02108"/>
    <w:rsid w:val="00A07453"/>
    <w:rsid w:val="00A32B4F"/>
    <w:rsid w:val="00A50C82"/>
    <w:rsid w:val="00A51FD4"/>
    <w:rsid w:val="00A5538F"/>
    <w:rsid w:val="00A55BF8"/>
    <w:rsid w:val="00A5669B"/>
    <w:rsid w:val="00A701E7"/>
    <w:rsid w:val="00AB16D7"/>
    <w:rsid w:val="00AB184B"/>
    <w:rsid w:val="00AB691C"/>
    <w:rsid w:val="00AF442A"/>
    <w:rsid w:val="00B01DCD"/>
    <w:rsid w:val="00B15A4D"/>
    <w:rsid w:val="00B23BEA"/>
    <w:rsid w:val="00B24F72"/>
    <w:rsid w:val="00B64BE0"/>
    <w:rsid w:val="00B77174"/>
    <w:rsid w:val="00B91F1B"/>
    <w:rsid w:val="00B96AA0"/>
    <w:rsid w:val="00BA2FCB"/>
    <w:rsid w:val="00BC5140"/>
    <w:rsid w:val="00BD1B3A"/>
    <w:rsid w:val="00C00376"/>
    <w:rsid w:val="00C114B7"/>
    <w:rsid w:val="00C171D5"/>
    <w:rsid w:val="00C20DD1"/>
    <w:rsid w:val="00C221CF"/>
    <w:rsid w:val="00C2689E"/>
    <w:rsid w:val="00C701EF"/>
    <w:rsid w:val="00C80647"/>
    <w:rsid w:val="00C8775E"/>
    <w:rsid w:val="00C9289E"/>
    <w:rsid w:val="00CB378D"/>
    <w:rsid w:val="00CE0593"/>
    <w:rsid w:val="00CE3D9F"/>
    <w:rsid w:val="00CE4FCB"/>
    <w:rsid w:val="00CF7E49"/>
    <w:rsid w:val="00D037A7"/>
    <w:rsid w:val="00D0398D"/>
    <w:rsid w:val="00D25000"/>
    <w:rsid w:val="00D4462A"/>
    <w:rsid w:val="00D57C7C"/>
    <w:rsid w:val="00D80191"/>
    <w:rsid w:val="00D8632A"/>
    <w:rsid w:val="00DA3365"/>
    <w:rsid w:val="00DA4B6A"/>
    <w:rsid w:val="00DB1C13"/>
    <w:rsid w:val="00DC6B30"/>
    <w:rsid w:val="00DE034C"/>
    <w:rsid w:val="00DF55BD"/>
    <w:rsid w:val="00DF6596"/>
    <w:rsid w:val="00E2490A"/>
    <w:rsid w:val="00E31CB6"/>
    <w:rsid w:val="00E37A6C"/>
    <w:rsid w:val="00E73835"/>
    <w:rsid w:val="00E85AD7"/>
    <w:rsid w:val="00EA7682"/>
    <w:rsid w:val="00ED16B0"/>
    <w:rsid w:val="00ED3A19"/>
    <w:rsid w:val="00EE3976"/>
    <w:rsid w:val="00EE3F60"/>
    <w:rsid w:val="00EF482D"/>
    <w:rsid w:val="00EF4C4A"/>
    <w:rsid w:val="00EF5B2A"/>
    <w:rsid w:val="00F04173"/>
    <w:rsid w:val="00F11B67"/>
    <w:rsid w:val="00F41441"/>
    <w:rsid w:val="00F417EB"/>
    <w:rsid w:val="00F42776"/>
    <w:rsid w:val="00F547D9"/>
    <w:rsid w:val="00F61117"/>
    <w:rsid w:val="00F9398F"/>
    <w:rsid w:val="00FB32F8"/>
    <w:rsid w:val="00FB53CF"/>
    <w:rsid w:val="00FB5F5B"/>
    <w:rsid w:val="00FB6207"/>
    <w:rsid w:val="00FC1771"/>
    <w:rsid w:val="00FC29AE"/>
    <w:rsid w:val="00FD32B2"/>
    <w:rsid w:val="00FD507B"/>
    <w:rsid w:val="00FD58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4FD3"/>
  <w15:chartTrackingRefBased/>
  <w15:docId w15:val="{467D7C8C-EE81-496C-8383-A02F694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E3DD5"/>
    <w:pPr>
      <w:ind w:left="720"/>
      <w:contextualSpacing/>
    </w:pPr>
  </w:style>
  <w:style w:type="table" w:styleId="Tablaconcuadrcula">
    <w:name w:val="Table Grid"/>
    <w:basedOn w:val="Tablanormal"/>
    <w:uiPriority w:val="39"/>
    <w:rsid w:val="00DA4B6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A4B6A"/>
    <w:rPr>
      <w:color w:val="0000FF"/>
      <w:u w:val="single"/>
    </w:rPr>
  </w:style>
  <w:style w:type="paragraph" w:styleId="Encabezado">
    <w:name w:val="header"/>
    <w:basedOn w:val="Normal"/>
    <w:link w:val="EncabezadoCar"/>
    <w:uiPriority w:val="99"/>
    <w:unhideWhenUsed/>
    <w:rsid w:val="00BD1B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B3A"/>
  </w:style>
  <w:style w:type="paragraph" w:styleId="Piedepgina">
    <w:name w:val="footer"/>
    <w:basedOn w:val="Normal"/>
    <w:link w:val="PiedepginaCar"/>
    <w:uiPriority w:val="99"/>
    <w:unhideWhenUsed/>
    <w:rsid w:val="00BD1B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B3A"/>
  </w:style>
  <w:style w:type="paragraph" w:styleId="Textodeglobo">
    <w:name w:val="Balloon Text"/>
    <w:basedOn w:val="Normal"/>
    <w:link w:val="TextodegloboCar"/>
    <w:uiPriority w:val="99"/>
    <w:semiHidden/>
    <w:unhideWhenUsed/>
    <w:rsid w:val="00B64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BE0"/>
    <w:rPr>
      <w:rFonts w:ascii="Segoe UI" w:hAnsi="Segoe UI" w:cs="Segoe UI"/>
      <w:sz w:val="18"/>
      <w:szCs w:val="18"/>
    </w:rPr>
  </w:style>
  <w:style w:type="table" w:customStyle="1" w:styleId="TableNormal">
    <w:name w:val="Table Normal"/>
    <w:uiPriority w:val="2"/>
    <w:semiHidden/>
    <w:unhideWhenUsed/>
    <w:qFormat/>
    <w:rsid w:val="0073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30FA7"/>
    <w:pPr>
      <w:widowControl w:val="0"/>
      <w:autoSpaceDE w:val="0"/>
      <w:autoSpaceDN w:val="0"/>
      <w:spacing w:after="0" w:line="240" w:lineRule="auto"/>
    </w:pPr>
    <w:rPr>
      <w:rFonts w:ascii="Calibri" w:eastAsia="Calibri" w:hAnsi="Calibri" w:cs="Calibri"/>
      <w:sz w:val="24"/>
      <w:szCs w:val="24"/>
      <w:lang w:val="en-US"/>
    </w:rPr>
  </w:style>
  <w:style w:type="character" w:customStyle="1" w:styleId="TextoindependienteCar">
    <w:name w:val="Texto independiente Car"/>
    <w:basedOn w:val="Fuentedeprrafopredeter"/>
    <w:link w:val="Textoindependiente"/>
    <w:uiPriority w:val="1"/>
    <w:rsid w:val="00730FA7"/>
    <w:rPr>
      <w:rFonts w:ascii="Calibri" w:eastAsia="Calibri" w:hAnsi="Calibri" w:cs="Calibri"/>
      <w:sz w:val="24"/>
      <w:szCs w:val="24"/>
      <w:lang w:val="en-US"/>
    </w:rPr>
  </w:style>
  <w:style w:type="paragraph" w:customStyle="1" w:styleId="TableParagraph">
    <w:name w:val="Table Paragraph"/>
    <w:basedOn w:val="Normal"/>
    <w:uiPriority w:val="1"/>
    <w:qFormat/>
    <w:rsid w:val="00730FA7"/>
    <w:pPr>
      <w:widowControl w:val="0"/>
      <w:autoSpaceDE w:val="0"/>
      <w:autoSpaceDN w:val="0"/>
      <w:spacing w:before="103" w:after="0" w:line="202" w:lineRule="exact"/>
      <w:ind w:right="387"/>
      <w:jc w:val="center"/>
    </w:pPr>
    <w:rPr>
      <w:rFonts w:ascii="Calibri" w:eastAsia="Calibri" w:hAnsi="Calibri" w:cs="Calibri"/>
      <w:lang w:val="en-US"/>
    </w:rPr>
  </w:style>
  <w:style w:type="character" w:styleId="Mencinsinresolver">
    <w:name w:val="Unresolved Mention"/>
    <w:basedOn w:val="Fuentedeprrafopredeter"/>
    <w:uiPriority w:val="99"/>
    <w:semiHidden/>
    <w:unhideWhenUsed/>
    <w:rsid w:val="0011422C"/>
    <w:rPr>
      <w:color w:val="605E5C"/>
      <w:shd w:val="clear" w:color="auto" w:fill="E1DFDD"/>
    </w:rPr>
  </w:style>
  <w:style w:type="character" w:styleId="Fuerte">
    <w:name w:val="Strong"/>
    <w:basedOn w:val="Fuentedeprrafopredeter"/>
    <w:uiPriority w:val="22"/>
    <w:qFormat/>
    <w:rsid w:val="00574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207">
      <w:bodyDiv w:val="1"/>
      <w:marLeft w:val="0"/>
      <w:marRight w:val="0"/>
      <w:marTop w:val="0"/>
      <w:marBottom w:val="0"/>
      <w:divBdr>
        <w:top w:val="none" w:sz="0" w:space="0" w:color="auto"/>
        <w:left w:val="none" w:sz="0" w:space="0" w:color="auto"/>
        <w:bottom w:val="none" w:sz="0" w:space="0" w:color="auto"/>
        <w:right w:val="none" w:sz="0" w:space="0" w:color="auto"/>
      </w:divBdr>
    </w:div>
    <w:div w:id="542787361">
      <w:bodyDiv w:val="1"/>
      <w:marLeft w:val="0"/>
      <w:marRight w:val="0"/>
      <w:marTop w:val="0"/>
      <w:marBottom w:val="0"/>
      <w:divBdr>
        <w:top w:val="none" w:sz="0" w:space="0" w:color="auto"/>
        <w:left w:val="none" w:sz="0" w:space="0" w:color="auto"/>
        <w:bottom w:val="none" w:sz="0" w:space="0" w:color="auto"/>
        <w:right w:val="none" w:sz="0" w:space="0" w:color="auto"/>
      </w:divBdr>
    </w:div>
    <w:div w:id="1445073408">
      <w:bodyDiv w:val="1"/>
      <w:marLeft w:val="0"/>
      <w:marRight w:val="0"/>
      <w:marTop w:val="0"/>
      <w:marBottom w:val="0"/>
      <w:divBdr>
        <w:top w:val="none" w:sz="0" w:space="0" w:color="auto"/>
        <w:left w:val="none" w:sz="0" w:space="0" w:color="auto"/>
        <w:bottom w:val="none" w:sz="0" w:space="0" w:color="auto"/>
        <w:right w:val="none" w:sz="0" w:space="0" w:color="auto"/>
      </w:divBdr>
    </w:div>
    <w:div w:id="1669626055">
      <w:bodyDiv w:val="1"/>
      <w:marLeft w:val="0"/>
      <w:marRight w:val="0"/>
      <w:marTop w:val="0"/>
      <w:marBottom w:val="0"/>
      <w:divBdr>
        <w:top w:val="none" w:sz="0" w:space="0" w:color="auto"/>
        <w:left w:val="none" w:sz="0" w:space="0" w:color="auto"/>
        <w:bottom w:val="none" w:sz="0" w:space="0" w:color="auto"/>
        <w:right w:val="none" w:sz="0" w:space="0" w:color="auto"/>
      </w:divBdr>
    </w:div>
    <w:div w:id="18907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ctivos.eluniversal.com.mx/2026/guia-vinos-2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xicoselection@vinop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xicoselection.com/" TargetMode="External"/><Relationship Id="rId4" Type="http://schemas.openxmlformats.org/officeDocument/2006/relationships/settings" Target="settings.xml"/><Relationship Id="rId9" Type="http://schemas.openxmlformats.org/officeDocument/2006/relationships/hyperlink" Target="https://mexicoselectio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20BORBOA\Documents\Plantillas%20personalizadas%20de%20Office\HOJA%20MEMBRETADA%20OFICIAL%20CM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284D-137A-44C1-8085-F3CB0A62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C:\Users\CARLOS BORBOA\Documents\Plantillas personalizadas de Office\HOJA MEMBRETADA OFICIAL CMB.dotx</Template>
  <TotalTime>39</TotalTime>
  <Pages>3</Pages>
  <Words>1110</Words>
  <Characters>6107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BORBOA</dc:creator>
  <cp:keywords/>
  <dc:description/>
  <cp:lastModifiedBy>Carlos Borboa</cp:lastModifiedBy>
  <cp:revision>7</cp:revision>
  <cp:lastPrinted>2025-11-26T23:03:00Z</cp:lastPrinted>
  <dcterms:created xsi:type="dcterms:W3CDTF">2026-02-17T23:55:00Z</dcterms:created>
  <dcterms:modified xsi:type="dcterms:W3CDTF">2026-02-18T02:21:00Z</dcterms:modified>
</cp:coreProperties>
</file>